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312FEF" w:rsidTr="00312FEF">
        <w:trPr>
          <w:trHeight w:val="1417"/>
        </w:trPr>
        <w:tc>
          <w:tcPr>
            <w:tcW w:w="951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noWrap/>
            <w:vAlign w:val="bottom"/>
            <w:hideMark/>
          </w:tcPr>
          <w:p w:rsidR="00312FEF" w:rsidRDefault="00312FE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>МУНИЦИПАЛЬНОЕ БЮДЖЕТНОЕ ДОШКОЛЬНОЕ ОБРАЗОВАТЕЛЬНОЕ УЧРЕЖДЕНИЕ  ДЕТСКИЙ  САД  «ЗОЛОТАЯ РЫБКА»</w:t>
            </w:r>
          </w:p>
          <w:p w:rsidR="00312FEF" w:rsidRDefault="00312FEF">
            <w:pPr>
              <w:suppressAutoHyphens/>
              <w:spacing w:line="276" w:lineRule="auto"/>
              <w:jc w:val="center"/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kern w:val="2"/>
                <w:sz w:val="24"/>
                <w:szCs w:val="24"/>
                <w:lang w:eastAsia="ar-SA"/>
              </w:rPr>
              <w:t xml:space="preserve">  МУНИЦИПАЛЬНОГО ОБРАЗОВАНИЯ «КУРИЛЬСКИЙ ГОРОДСКОЙ ОКРУГ»</w:t>
            </w:r>
          </w:p>
        </w:tc>
      </w:tr>
    </w:tbl>
    <w:p w:rsidR="00312FEF" w:rsidRDefault="00312FEF" w:rsidP="00312FEF">
      <w:pPr>
        <w:suppressAutoHyphens/>
        <w:rPr>
          <w:rFonts w:ascii="Calibri" w:eastAsia="Arial Unicode MS" w:hAnsi="Calibri" w:cs="Calibri"/>
          <w:kern w:val="2"/>
          <w:sz w:val="22"/>
          <w:szCs w:val="22"/>
          <w:lang w:eastAsia="ar-SA"/>
        </w:rPr>
      </w:pPr>
    </w:p>
    <w:p w:rsidR="00312FEF" w:rsidRDefault="00312FEF" w:rsidP="00312FEF">
      <w:pPr>
        <w:tabs>
          <w:tab w:val="left" w:pos="3680"/>
        </w:tabs>
        <w:suppressAutoHyphens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r>
        <w:rPr>
          <w:rFonts w:eastAsia="Arial Unicode MS"/>
          <w:b/>
          <w:kern w:val="2"/>
          <w:sz w:val="28"/>
          <w:szCs w:val="28"/>
          <w:lang w:eastAsia="ar-SA"/>
        </w:rPr>
        <w:t>ПОЛОЖЕНИЕ</w:t>
      </w:r>
    </w:p>
    <w:p w:rsidR="00312FEF" w:rsidRDefault="00312FEF" w:rsidP="00312FEF">
      <w:pPr>
        <w:shd w:val="clear" w:color="auto" w:fill="FFFFFF"/>
        <w:suppressAutoHyphens/>
        <w:jc w:val="center"/>
        <w:rPr>
          <w:b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 xml:space="preserve">об организации питания </w:t>
      </w:r>
      <w:bookmarkStart w:id="0" w:name="_GoBack"/>
      <w:bookmarkEnd w:id="0"/>
    </w:p>
    <w:p w:rsidR="00312FEF" w:rsidRDefault="00312FEF" w:rsidP="00312FEF">
      <w:pPr>
        <w:shd w:val="clear" w:color="auto" w:fill="FFFFFF"/>
        <w:suppressAutoHyphens/>
        <w:jc w:val="center"/>
        <w:rPr>
          <w:rFonts w:eastAsia="Arial Unicode MS"/>
          <w:b/>
          <w:bCs/>
          <w:color w:val="000000"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 xml:space="preserve">в </w:t>
      </w:r>
      <w:r>
        <w:rPr>
          <w:rFonts w:eastAsia="Arial Unicode MS"/>
          <w:b/>
          <w:bCs/>
          <w:color w:val="000000"/>
          <w:kern w:val="2"/>
          <w:sz w:val="28"/>
          <w:szCs w:val="28"/>
          <w:lang w:eastAsia="ar-SA"/>
        </w:rPr>
        <w:t>МБДОУ детский сад «Золотая рыбка»»</w:t>
      </w:r>
    </w:p>
    <w:p w:rsidR="00312FEF" w:rsidRDefault="00312FEF" w:rsidP="00312FEF">
      <w:pPr>
        <w:tabs>
          <w:tab w:val="left" w:pos="3680"/>
        </w:tabs>
        <w:suppressAutoHyphens/>
        <w:jc w:val="center"/>
        <w:rPr>
          <w:rFonts w:ascii="Calibri" w:eastAsia="Arial Unicode MS" w:hAnsi="Calibri" w:cs="Calibri"/>
          <w:b/>
          <w:kern w:val="2"/>
          <w:sz w:val="22"/>
          <w:szCs w:val="22"/>
          <w:lang w:eastAsia="ar-SA"/>
        </w:rPr>
      </w:pPr>
    </w:p>
    <w:p w:rsidR="00312FEF" w:rsidRDefault="00312FEF" w:rsidP="00312FEF">
      <w:pPr>
        <w:widowControl w:val="0"/>
        <w:suppressAutoHyphens/>
        <w:ind w:firstLine="567"/>
        <w:jc w:val="center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1. Общие положения и область применения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1.1. Положение  по  организации питания (далее Положение) в МБДОУ детский сад « Золотая рыбка», расположенном по адресу Сахалинская  область, Курильский  район, село Рейдово, улица Мира, д. 9</w:t>
      </w:r>
      <w:proofErr w:type="gramStart"/>
      <w:r>
        <w:rPr>
          <w:kern w:val="2"/>
          <w:sz w:val="24"/>
          <w:szCs w:val="24"/>
          <w:lang w:eastAsia="ar-SA"/>
        </w:rPr>
        <w:t xml:space="preserve"> А</w:t>
      </w:r>
      <w:proofErr w:type="gramEnd"/>
      <w:r>
        <w:rPr>
          <w:kern w:val="2"/>
          <w:sz w:val="24"/>
          <w:szCs w:val="24"/>
          <w:lang w:eastAsia="ar-SA"/>
        </w:rPr>
        <w:t xml:space="preserve"> (далее ДОУ), разработано на основании Санитарно-эпидемиологических правил и нормативов «Санитарно-эпидемиологические требования к устройству, содержанию и организации режима работы дошкольных образовательных организаций. СанПиН 2.4.1.3049-13», утвержденных постановлением Главного государственного санитарного врача РФ от 15.05.2013 №26, устава ДОУ.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1.2. Положение определят порядок и условия организации питания воспитанников в возрасте с 1,5 до 7 лет в ДОУ, реализующем образовательную программу дошкольного образования, требования к качественному и количественному составу рациона питания детей дошкольного возраста.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1.3. Положение определяет деятельность должностных лиц, а также деятельность родительского совета по формированию рационов питания воспитанников, организации производства и реализации кулинарной продукции  в ДОУ, организации хранения пищевых продуктов, приема пищи воспитанниками, общественного </w:t>
      </w:r>
      <w:proofErr w:type="gramStart"/>
      <w:r>
        <w:rPr>
          <w:kern w:val="2"/>
          <w:sz w:val="24"/>
          <w:szCs w:val="24"/>
          <w:lang w:eastAsia="ar-SA"/>
        </w:rPr>
        <w:t>контроля за</w:t>
      </w:r>
      <w:proofErr w:type="gramEnd"/>
      <w:r>
        <w:rPr>
          <w:kern w:val="2"/>
          <w:sz w:val="24"/>
          <w:szCs w:val="24"/>
          <w:lang w:eastAsia="ar-SA"/>
        </w:rPr>
        <w:t xml:space="preserve"> питанием детей в ДОУ.</w:t>
      </w:r>
    </w:p>
    <w:p w:rsidR="00312FEF" w:rsidRDefault="00312FEF" w:rsidP="00312FEF">
      <w:pPr>
        <w:widowControl w:val="0"/>
        <w:suppressAutoHyphens/>
        <w:ind w:firstLine="567"/>
        <w:jc w:val="center"/>
        <w:rPr>
          <w:rFonts w:eastAsia="Arial Unicode MS"/>
          <w:b/>
          <w:kern w:val="2"/>
          <w:sz w:val="24"/>
          <w:szCs w:val="24"/>
          <w:lang w:eastAsia="ar-SA"/>
        </w:rPr>
      </w:pPr>
      <w:r>
        <w:rPr>
          <w:rFonts w:eastAsia="Arial Unicode MS"/>
          <w:b/>
          <w:kern w:val="2"/>
          <w:sz w:val="24"/>
          <w:szCs w:val="24"/>
          <w:lang w:eastAsia="ar-SA"/>
        </w:rPr>
        <w:t>2. Задачи</w:t>
      </w:r>
    </w:p>
    <w:p w:rsidR="00312FEF" w:rsidRDefault="00312FEF" w:rsidP="00312FEF">
      <w:pPr>
        <w:widowControl w:val="0"/>
        <w:suppressAutoHyphens/>
        <w:ind w:firstLine="360"/>
        <w:rPr>
          <w:rFonts w:eastAsia="Arial Unicode MS"/>
          <w:kern w:val="2"/>
          <w:sz w:val="24"/>
          <w:szCs w:val="24"/>
          <w:lang w:eastAsia="ar-SA"/>
        </w:rPr>
      </w:pPr>
      <w:r>
        <w:rPr>
          <w:rFonts w:eastAsia="Arial Unicode MS"/>
          <w:kern w:val="2"/>
          <w:sz w:val="24"/>
          <w:szCs w:val="24"/>
          <w:lang w:eastAsia="ar-SA"/>
        </w:rPr>
        <w:t>Основными задачами организации питания детей в ДОУ являются:</w:t>
      </w:r>
    </w:p>
    <w:p w:rsidR="00312FEF" w:rsidRDefault="00312FEF" w:rsidP="00312FEF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spacing w:after="200" w:line="276" w:lineRule="auto"/>
        <w:jc w:val="both"/>
        <w:rPr>
          <w:rFonts w:eastAsia="Arial Unicode MS"/>
          <w:kern w:val="2"/>
          <w:sz w:val="24"/>
          <w:szCs w:val="24"/>
          <w:lang w:eastAsia="ar-SA"/>
        </w:rPr>
      </w:pPr>
      <w:r>
        <w:rPr>
          <w:rFonts w:eastAsia="Arial Unicode MS"/>
          <w:kern w:val="2"/>
          <w:sz w:val="24"/>
          <w:szCs w:val="24"/>
          <w:lang w:eastAsia="ar-SA"/>
        </w:rPr>
        <w:t>создание условий, направленных на обеспечение воспитанников рациональным и сбалансированным питанием,</w:t>
      </w:r>
    </w:p>
    <w:p w:rsidR="00312FEF" w:rsidRDefault="00312FEF" w:rsidP="00312FEF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spacing w:after="200" w:line="276" w:lineRule="auto"/>
        <w:jc w:val="both"/>
        <w:rPr>
          <w:rFonts w:eastAsia="Arial Unicode MS"/>
          <w:kern w:val="2"/>
          <w:sz w:val="24"/>
          <w:szCs w:val="24"/>
          <w:lang w:eastAsia="ar-SA"/>
        </w:rPr>
      </w:pPr>
      <w:r>
        <w:rPr>
          <w:rFonts w:eastAsia="Arial Unicode MS"/>
          <w:kern w:val="2"/>
          <w:sz w:val="24"/>
          <w:szCs w:val="24"/>
          <w:lang w:eastAsia="ar-SA"/>
        </w:rPr>
        <w:t>гарантирование качества и безопасного питания, пищевых продуктов, используемых в приготовлении блюд,</w:t>
      </w:r>
    </w:p>
    <w:p w:rsidR="00312FEF" w:rsidRDefault="00312FEF" w:rsidP="00312FEF">
      <w:pPr>
        <w:widowControl w:val="0"/>
        <w:numPr>
          <w:ilvl w:val="0"/>
          <w:numId w:val="1"/>
        </w:numPr>
        <w:tabs>
          <w:tab w:val="num" w:pos="0"/>
          <w:tab w:val="left" w:pos="360"/>
        </w:tabs>
        <w:suppressAutoHyphens/>
        <w:spacing w:after="200" w:line="276" w:lineRule="auto"/>
        <w:jc w:val="both"/>
        <w:rPr>
          <w:rFonts w:eastAsia="Arial Unicode MS"/>
          <w:kern w:val="2"/>
          <w:sz w:val="24"/>
          <w:szCs w:val="24"/>
          <w:lang w:eastAsia="ar-SA"/>
        </w:rPr>
      </w:pPr>
      <w:r>
        <w:rPr>
          <w:rFonts w:eastAsia="Arial Unicode MS"/>
          <w:kern w:val="2"/>
          <w:sz w:val="24"/>
          <w:szCs w:val="24"/>
          <w:lang w:eastAsia="ar-SA"/>
        </w:rPr>
        <w:t>пропаганда принципов здорового и полноценного питания.</w:t>
      </w:r>
    </w:p>
    <w:p w:rsidR="00312FEF" w:rsidRDefault="00312FEF" w:rsidP="00312FEF">
      <w:pPr>
        <w:widowControl w:val="0"/>
        <w:suppressAutoHyphens/>
        <w:ind w:firstLine="567"/>
        <w:jc w:val="center"/>
        <w:rPr>
          <w:b/>
          <w:kern w:val="2"/>
          <w:sz w:val="24"/>
          <w:szCs w:val="24"/>
          <w:lang w:eastAsia="ar-SA"/>
        </w:rPr>
      </w:pPr>
    </w:p>
    <w:p w:rsidR="00312FEF" w:rsidRDefault="00312FEF" w:rsidP="00312FEF">
      <w:pPr>
        <w:widowControl w:val="0"/>
        <w:suppressAutoHyphens/>
        <w:ind w:firstLine="567"/>
        <w:jc w:val="center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3. Требования к условиям хранения, приготовления и реализации пищевых продуктов и готовых блюд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3.1. Пищевые продукты, поступающие в ДОУ, должны иметь документы, подтверждающие их происхождение, качество и безопасность. Качество (бракераж) сырых продуктов проверяет ответственный по питанию, делается запись в специальном журнале. Не допускается к приему пищевые продукты без сопроводительных документов, с истекшим сроком хранения и признаками порчи.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3.2. Скоропортящиеся пищевые продукты хранят в холодильных камерах при температуре +2 до +6</w:t>
      </w:r>
      <w:r>
        <w:rPr>
          <w:rFonts w:cs="Calibri"/>
          <w:kern w:val="2"/>
          <w:sz w:val="24"/>
          <w:szCs w:val="24"/>
          <w:lang w:eastAsia="ar-SA"/>
        </w:rPr>
        <w:sym w:font="Symbol" w:char="F0B0"/>
      </w:r>
      <w:r>
        <w:rPr>
          <w:kern w:val="2"/>
          <w:sz w:val="24"/>
          <w:szCs w:val="24"/>
          <w:lang w:eastAsia="ar-SA"/>
        </w:rPr>
        <w:t xml:space="preserve">С. Камеры обеспечиваются термометрами для </w:t>
      </w:r>
      <w:proofErr w:type="gramStart"/>
      <w:r>
        <w:rPr>
          <w:kern w:val="2"/>
          <w:sz w:val="24"/>
          <w:szCs w:val="24"/>
          <w:lang w:eastAsia="ar-SA"/>
        </w:rPr>
        <w:t>контроля за</w:t>
      </w:r>
      <w:proofErr w:type="gramEnd"/>
      <w:r>
        <w:rPr>
          <w:kern w:val="2"/>
          <w:sz w:val="24"/>
          <w:szCs w:val="24"/>
          <w:lang w:eastAsia="ar-SA"/>
        </w:rPr>
        <w:t xml:space="preserve"> температурным режимом хранения. Температурный режим фиксируется в специальном журнале.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3.3. При приготовлении пищи соблюдаются правила, установленные санитарным законодательством:</w:t>
      </w:r>
    </w:p>
    <w:p w:rsidR="00312FEF" w:rsidRDefault="00312FEF" w:rsidP="00312FEF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200" w:line="276" w:lineRule="auto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lastRenderedPageBreak/>
        <w:t>обработка сырых и вареных продуктов проводится на разных столах при использовании соответствующих маркированных разделочных досок и ножей,</w:t>
      </w:r>
    </w:p>
    <w:p w:rsidR="00312FEF" w:rsidRDefault="00312FEF" w:rsidP="00312FEF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200" w:line="276" w:lineRule="auto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в перечень технологического оборудования включаются не менее двух мясорубок для раздельного приготовления сырых и готовых продуктов,</w:t>
      </w:r>
    </w:p>
    <w:p w:rsidR="00312FEF" w:rsidRDefault="00312FEF" w:rsidP="00312FEF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200" w:line="276" w:lineRule="auto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при кулинарной обработке пищевых продуктов обеспечивается выполнение технологии приготовления блюд, изложенной в технологической карте и др.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3.4. При приготовлении блюд должен соблюдаться принцип «щадящего питания»: для тепловой обработки применяется варка, запекание, </w:t>
      </w:r>
      <w:proofErr w:type="spellStart"/>
      <w:r>
        <w:rPr>
          <w:kern w:val="2"/>
          <w:sz w:val="24"/>
          <w:szCs w:val="24"/>
          <w:lang w:eastAsia="ar-SA"/>
        </w:rPr>
        <w:t>припускание</w:t>
      </w:r>
      <w:proofErr w:type="spellEnd"/>
      <w:r>
        <w:rPr>
          <w:kern w:val="2"/>
          <w:sz w:val="24"/>
          <w:szCs w:val="24"/>
          <w:lang w:eastAsia="ar-SA"/>
        </w:rPr>
        <w:t xml:space="preserve">, </w:t>
      </w:r>
      <w:proofErr w:type="spellStart"/>
      <w:r>
        <w:rPr>
          <w:kern w:val="2"/>
          <w:sz w:val="24"/>
          <w:szCs w:val="24"/>
          <w:lang w:eastAsia="ar-SA"/>
        </w:rPr>
        <w:t>пассерование</w:t>
      </w:r>
      <w:proofErr w:type="spellEnd"/>
      <w:r>
        <w:rPr>
          <w:kern w:val="2"/>
          <w:sz w:val="24"/>
          <w:szCs w:val="24"/>
          <w:lang w:eastAsia="ar-SA"/>
        </w:rPr>
        <w:t>, тушение, приготовление на пару, при приготовлении блюд не применяется жарка.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3.5. Приготовление блюд осуществляется в соответствии с технологическими картами. Отступление от рецептуры является нарушением по организации питания.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3.6. Для организации питьевого режима допускается использование кипяченой воды, при условии ее хранения не более трех часов.</w:t>
      </w:r>
    </w:p>
    <w:p w:rsidR="00312FEF" w:rsidRDefault="00312FEF" w:rsidP="00312FEF">
      <w:pPr>
        <w:widowControl w:val="0"/>
        <w:suppressAutoHyphens/>
        <w:ind w:firstLine="567"/>
        <w:jc w:val="both"/>
        <w:rPr>
          <w:kern w:val="2"/>
          <w:sz w:val="24"/>
          <w:szCs w:val="24"/>
          <w:lang w:eastAsia="ar-SA"/>
        </w:rPr>
      </w:pPr>
    </w:p>
    <w:p w:rsidR="00312FEF" w:rsidRDefault="00312FEF" w:rsidP="00312FEF">
      <w:pPr>
        <w:widowControl w:val="0"/>
        <w:suppressAutoHyphens/>
        <w:ind w:firstLine="567"/>
        <w:jc w:val="center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4. Требования к составлению меню для организации питания </w:t>
      </w:r>
    </w:p>
    <w:p w:rsidR="00312FEF" w:rsidRDefault="00312FEF" w:rsidP="00312FEF">
      <w:pPr>
        <w:widowControl w:val="0"/>
        <w:suppressAutoHyphens/>
        <w:ind w:firstLine="567"/>
        <w:jc w:val="center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детей разного возраста и сотрудников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4.1. При составлении примерного меню необходимо руководствоваться рекомендуемым среднесуточным набором продуктов питания с учетом возраста детей и времени их пребывания в ДОУ.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4.2. Питание должно удовлетворять физиологические потребности детей в основных пищевых веществах и энергии.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4.3. В примерном меню не допускается повторение одних и тех же блюд или кулинарных изделий в один и тот же день или смежные дни.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4.4. </w:t>
      </w:r>
      <w:proofErr w:type="gramStart"/>
      <w:r>
        <w:rPr>
          <w:kern w:val="2"/>
          <w:sz w:val="24"/>
          <w:szCs w:val="24"/>
          <w:lang w:eastAsia="ar-SA"/>
        </w:rPr>
        <w:t>Ежедневно в меню должны быть включены: молочные продукты, мясо,  овощи, фрукты, соки, хлеб, крупы, масла, сахар, соль.</w:t>
      </w:r>
      <w:proofErr w:type="gramEnd"/>
      <w:r>
        <w:rPr>
          <w:kern w:val="2"/>
          <w:sz w:val="24"/>
          <w:szCs w:val="24"/>
          <w:lang w:eastAsia="ar-SA"/>
        </w:rPr>
        <w:t xml:space="preserve"> Остальные продукты (творог, рыбу, сыр, яйцо и др.) включают 2-3 раза в неделю.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4.5. На каждое блюдо должна быть заведена технологическая карта. Для детей разного возраста должны соблюдаться объемы порций приготавливаемых блюд.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4.6. Включение новых видов кулинарной продукции в рацион питания возможно по результатам анкетирования родителей детей, при условии проработки замен в меню с органами, осуществляющими государственные эпидемиологический надзор, и должно обязательно сопровождаться педагогической работой с детьми и соответствующей разъяснительной работой с родителями.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4.7. На родительских собраниях сотрудники рассказывают о принципах здорового питания и технологии приготовления блюд в ДОУ.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4.8. Для обеспечения преемственности питания родителей информируют об ассортименте питания ребенка, вывешивая ежедневное меню.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rFonts w:eastAsia="Arial Unicode MS"/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4.9. </w:t>
      </w:r>
      <w:r>
        <w:rPr>
          <w:rFonts w:eastAsia="Arial Unicode MS"/>
          <w:kern w:val="2"/>
          <w:sz w:val="24"/>
          <w:szCs w:val="24"/>
          <w:lang w:eastAsia="ar-SA"/>
        </w:rPr>
        <w:t xml:space="preserve">Начисление платы за питание производится  МКУ «ЦБ г. Курильска» на основании табелей учета посещаемости детей. 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rFonts w:eastAsia="Arial Unicode MS"/>
          <w:kern w:val="2"/>
          <w:sz w:val="24"/>
          <w:szCs w:val="24"/>
          <w:lang w:eastAsia="ar-SA"/>
        </w:rPr>
      </w:pPr>
      <w:r>
        <w:rPr>
          <w:rFonts w:eastAsia="Arial Unicode MS"/>
          <w:kern w:val="2"/>
          <w:sz w:val="24"/>
          <w:szCs w:val="24"/>
          <w:lang w:eastAsia="ar-SA"/>
        </w:rPr>
        <w:t xml:space="preserve"> 4.10. Число </w:t>
      </w:r>
      <w:proofErr w:type="spellStart"/>
      <w:r>
        <w:rPr>
          <w:rFonts w:eastAsia="Arial Unicode MS"/>
          <w:kern w:val="2"/>
          <w:sz w:val="24"/>
          <w:szCs w:val="24"/>
          <w:lang w:eastAsia="ar-SA"/>
        </w:rPr>
        <w:t>детодней</w:t>
      </w:r>
      <w:proofErr w:type="spellEnd"/>
      <w:r>
        <w:rPr>
          <w:rFonts w:eastAsia="Arial Unicode MS"/>
          <w:kern w:val="2"/>
          <w:sz w:val="24"/>
          <w:szCs w:val="24"/>
          <w:lang w:eastAsia="ar-SA"/>
        </w:rPr>
        <w:t xml:space="preserve"> по табелям посещаемости должно строго соответствовать числу детей, состоящих на питании в меню-требовании. 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rFonts w:eastAsia="Arial Unicode MS"/>
          <w:kern w:val="2"/>
          <w:sz w:val="24"/>
          <w:szCs w:val="24"/>
          <w:lang w:eastAsia="ar-SA"/>
        </w:rPr>
      </w:pPr>
      <w:r>
        <w:rPr>
          <w:rFonts w:eastAsia="Arial Unicode MS"/>
          <w:kern w:val="2"/>
          <w:sz w:val="24"/>
          <w:szCs w:val="24"/>
          <w:lang w:eastAsia="ar-SA"/>
        </w:rPr>
        <w:t xml:space="preserve"> 4.11. Питание сотрудников осуществляется на основании письма МО РФ от 16.02.81 г. № 46-М.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rFonts w:eastAsia="Arial Unicode MS"/>
          <w:kern w:val="2"/>
          <w:sz w:val="24"/>
          <w:szCs w:val="24"/>
          <w:lang w:eastAsia="ar-SA"/>
        </w:rPr>
      </w:pPr>
      <w:r>
        <w:rPr>
          <w:rFonts w:eastAsia="Arial Unicode MS"/>
          <w:kern w:val="2"/>
          <w:sz w:val="24"/>
          <w:szCs w:val="24"/>
          <w:lang w:eastAsia="ar-SA"/>
        </w:rPr>
        <w:t xml:space="preserve"> 4.12.Питание сотрудников осуществляется на добровольной основе согласно личному заявлению.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rFonts w:eastAsia="Arial Unicode MS"/>
          <w:kern w:val="2"/>
          <w:sz w:val="24"/>
          <w:szCs w:val="24"/>
          <w:lang w:eastAsia="ar-SA"/>
        </w:rPr>
      </w:pPr>
      <w:r>
        <w:rPr>
          <w:rFonts w:eastAsia="Arial Unicode MS"/>
          <w:kern w:val="2"/>
          <w:sz w:val="24"/>
          <w:szCs w:val="24"/>
          <w:lang w:eastAsia="ar-SA"/>
        </w:rPr>
        <w:t xml:space="preserve"> 4.13.  Сотрудники получают только обед  (первое, второе,   третье блюдо, хлеб).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rFonts w:eastAsia="Arial Unicode MS"/>
          <w:kern w:val="2"/>
          <w:sz w:val="24"/>
          <w:szCs w:val="24"/>
          <w:lang w:eastAsia="ar-SA"/>
        </w:rPr>
      </w:pPr>
      <w:r>
        <w:rPr>
          <w:rFonts w:eastAsia="Arial Unicode MS"/>
          <w:kern w:val="2"/>
          <w:sz w:val="24"/>
          <w:szCs w:val="24"/>
          <w:lang w:eastAsia="ar-SA"/>
        </w:rPr>
        <w:t xml:space="preserve"> 4.14. Меню на сотрудников составляется по натуральным нормам детей дошкольного возраста, из общего котла без права выноса.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rFonts w:eastAsia="Arial Unicode MS"/>
          <w:kern w:val="2"/>
          <w:sz w:val="24"/>
          <w:szCs w:val="24"/>
          <w:lang w:eastAsia="ar-SA"/>
        </w:rPr>
      </w:pPr>
      <w:r>
        <w:rPr>
          <w:rFonts w:eastAsia="Arial Unicode MS"/>
          <w:kern w:val="2"/>
          <w:sz w:val="24"/>
          <w:szCs w:val="24"/>
          <w:lang w:eastAsia="ar-SA"/>
        </w:rPr>
        <w:t xml:space="preserve"> 4.15. Для учета питания сотрудников медицинской сестрой ведется табель. За питание </w:t>
      </w:r>
      <w:r>
        <w:rPr>
          <w:rFonts w:eastAsia="Arial Unicode MS"/>
          <w:kern w:val="2"/>
          <w:sz w:val="24"/>
          <w:szCs w:val="24"/>
          <w:lang w:eastAsia="ar-SA"/>
        </w:rPr>
        <w:lastRenderedPageBreak/>
        <w:t>сотрудники полностью оплачивают сырьевой набор продуктов по себестоимости. Деньги за питание сотрудники вносят на внебюджетный счет МБДОУ для восстановления расходов по питанию.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rFonts w:eastAsia="Arial Unicode MS"/>
          <w:kern w:val="2"/>
          <w:sz w:val="24"/>
          <w:szCs w:val="24"/>
          <w:lang w:eastAsia="ar-SA"/>
        </w:rPr>
        <w:t xml:space="preserve"> 4.16. Ответственность за строгое соблюдение порядка организации питания в МБДОУ несет заведующий.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</w:p>
    <w:p w:rsidR="00312FEF" w:rsidRDefault="00312FEF" w:rsidP="00312FEF">
      <w:pPr>
        <w:widowControl w:val="0"/>
        <w:suppressAutoHyphens/>
        <w:ind w:firstLine="567"/>
        <w:jc w:val="both"/>
        <w:rPr>
          <w:b/>
          <w:kern w:val="2"/>
          <w:sz w:val="24"/>
          <w:szCs w:val="24"/>
          <w:lang w:eastAsia="ar-SA"/>
        </w:rPr>
      </w:pPr>
    </w:p>
    <w:p w:rsidR="00312FEF" w:rsidRDefault="00312FEF" w:rsidP="00312FEF">
      <w:pPr>
        <w:widowControl w:val="0"/>
        <w:suppressAutoHyphens/>
        <w:ind w:firstLine="567"/>
        <w:jc w:val="center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5. Выдача готовой пищи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5.1. Выдача готовой пищи разрешается только после проведения приемочного контроля бракеражной комиссии (в состав комиссии входит не мене трех человек). Результаты контроля регистрируются в специальном журнале.</w:t>
      </w:r>
    </w:p>
    <w:p w:rsidR="00312FEF" w:rsidRDefault="00312FEF" w:rsidP="00312FEF">
      <w:pPr>
        <w:widowControl w:val="0"/>
        <w:tabs>
          <w:tab w:val="left" w:pos="900"/>
          <w:tab w:val="left" w:pos="1260"/>
        </w:tabs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5.2. 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5.3. Непосредственно после приготовления пищи отбирается суточная проба готовой продукции в соответствии с рекомендациями, указанными в санитарных правилах. </w:t>
      </w:r>
      <w:proofErr w:type="gramStart"/>
      <w:r>
        <w:rPr>
          <w:kern w:val="2"/>
          <w:sz w:val="24"/>
          <w:szCs w:val="24"/>
          <w:lang w:eastAsia="ar-SA"/>
        </w:rPr>
        <w:t>Контроль за</w:t>
      </w:r>
      <w:proofErr w:type="gramEnd"/>
      <w:r>
        <w:rPr>
          <w:kern w:val="2"/>
          <w:sz w:val="24"/>
          <w:szCs w:val="24"/>
          <w:lang w:eastAsia="ar-SA"/>
        </w:rPr>
        <w:t xml:space="preserve"> правильностью отбора и хранения суточной пробы осуществляет медицинская сестра.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5.4. С пищеблока готовая пища выдается младшим воспитателям согласно графику выдачи готовых блюд.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5.5. На пищеблоке при выдаче готовой пищи выставляются «контрольные» порции.</w:t>
      </w:r>
    </w:p>
    <w:p w:rsidR="00312FEF" w:rsidRDefault="00312FEF" w:rsidP="00312FEF">
      <w:pPr>
        <w:widowControl w:val="0"/>
        <w:suppressAutoHyphens/>
        <w:ind w:firstLine="567"/>
        <w:jc w:val="both"/>
        <w:rPr>
          <w:kern w:val="2"/>
          <w:sz w:val="24"/>
          <w:szCs w:val="24"/>
          <w:lang w:eastAsia="ar-SA"/>
        </w:rPr>
      </w:pPr>
    </w:p>
    <w:p w:rsidR="00312FEF" w:rsidRDefault="00312FEF" w:rsidP="00312FEF">
      <w:pPr>
        <w:widowControl w:val="0"/>
        <w:suppressAutoHyphens/>
        <w:ind w:firstLine="567"/>
        <w:jc w:val="center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6. Контроль при организации питания в ДОУ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6.1. При организации контроля над соблюдением законодательства в сфере защиты прав потребителей и благополучия человека при организации питания в ДОУ следует руководствоваться санитарными правилами.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6.2. Контроль над правильной организацией питания детей, воспитывающихся в ДОУ, осуществляется руководителем. Функции контроля качества питания могут быть возложены на общественную комиссию, в состав которой входят родители воспитанников. Проверки общественной комиссии проводятся по плану, утвержденному в начале учебного года руководителем ДОУ и внепланово.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6.3. Руководитель ДОУ</w:t>
      </w:r>
    </w:p>
    <w:p w:rsidR="00312FEF" w:rsidRDefault="00312FEF" w:rsidP="00312FEF">
      <w:pPr>
        <w:widowControl w:val="0"/>
        <w:numPr>
          <w:ilvl w:val="0"/>
          <w:numId w:val="3"/>
        </w:numPr>
        <w:suppressAutoHyphens/>
        <w:spacing w:after="200" w:line="276" w:lineRule="auto"/>
        <w:ind w:left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несет ответственность за правильную организацию питания детей,</w:t>
      </w:r>
    </w:p>
    <w:p w:rsidR="00312FEF" w:rsidRDefault="00312FEF" w:rsidP="00312FEF">
      <w:pPr>
        <w:widowControl w:val="0"/>
        <w:numPr>
          <w:ilvl w:val="0"/>
          <w:numId w:val="3"/>
        </w:numPr>
        <w:suppressAutoHyphens/>
        <w:spacing w:after="200" w:line="276" w:lineRule="auto"/>
        <w:ind w:left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контролирует деятельность кладовщика по составлению своевременных заявок на необходимое количество продуктов,</w:t>
      </w:r>
    </w:p>
    <w:p w:rsidR="00312FEF" w:rsidRDefault="00312FEF" w:rsidP="00312FEF">
      <w:pPr>
        <w:widowControl w:val="0"/>
        <w:numPr>
          <w:ilvl w:val="0"/>
          <w:numId w:val="3"/>
        </w:numPr>
        <w:suppressAutoHyphens/>
        <w:spacing w:after="200" w:line="276" w:lineRule="auto"/>
        <w:ind w:left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следит за правильным использованием средств на питание,</w:t>
      </w:r>
    </w:p>
    <w:p w:rsidR="00312FEF" w:rsidRDefault="00312FEF" w:rsidP="00312FEF">
      <w:pPr>
        <w:widowControl w:val="0"/>
        <w:numPr>
          <w:ilvl w:val="0"/>
          <w:numId w:val="3"/>
        </w:numPr>
        <w:suppressAutoHyphens/>
        <w:spacing w:after="200" w:line="276" w:lineRule="auto"/>
        <w:ind w:left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следит за соответствием получаемых продуктов действующему натуральному набору продуктов для дошкольных организаций,</w:t>
      </w:r>
    </w:p>
    <w:p w:rsidR="00312FEF" w:rsidRDefault="00312FEF" w:rsidP="00312FEF">
      <w:pPr>
        <w:widowControl w:val="0"/>
        <w:numPr>
          <w:ilvl w:val="0"/>
          <w:numId w:val="3"/>
        </w:numPr>
        <w:suppressAutoHyphens/>
        <w:spacing w:after="200" w:line="276" w:lineRule="auto"/>
        <w:ind w:left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контролирует организацию доставки продуктов в ДОУ, соблюдение правил их хранения и использования, постановку работы на пищеблоке, соблюдение санитарно-гигиенических требований при приготовлении и раздаче пищи, периодически проверяет организацию питания в группах.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</w:p>
    <w:p w:rsidR="00312FEF" w:rsidRDefault="00312FEF" w:rsidP="00312FEF">
      <w:pPr>
        <w:widowControl w:val="0"/>
        <w:suppressAutoHyphens/>
        <w:ind w:firstLine="567"/>
        <w:jc w:val="center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>7.  Отчетность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>7.1. Руководитель осуществляет ежемесячный анализ деятельности по организации питания детей.</w:t>
      </w:r>
    </w:p>
    <w:p w:rsidR="00312FEF" w:rsidRDefault="00312FEF" w:rsidP="00312FEF">
      <w:pPr>
        <w:widowControl w:val="0"/>
        <w:suppressAutoHyphens/>
        <w:ind w:firstLine="360"/>
        <w:jc w:val="both"/>
        <w:rPr>
          <w:kern w:val="2"/>
          <w:sz w:val="24"/>
          <w:szCs w:val="24"/>
          <w:lang w:eastAsia="ar-SA"/>
        </w:rPr>
      </w:pPr>
      <w:r>
        <w:rPr>
          <w:kern w:val="2"/>
          <w:sz w:val="24"/>
          <w:szCs w:val="24"/>
          <w:lang w:eastAsia="ar-SA"/>
        </w:rPr>
        <w:t xml:space="preserve">7.2. Отчеты об организации питания в ДОУ доводится до всех участников </w:t>
      </w:r>
      <w:r>
        <w:rPr>
          <w:kern w:val="2"/>
          <w:sz w:val="24"/>
          <w:szCs w:val="24"/>
          <w:lang w:eastAsia="ar-SA"/>
        </w:rPr>
        <w:lastRenderedPageBreak/>
        <w:t>образовательного процесса (на общем собрании трудового коллектива, заседаниях педагогического совета, родительского совета) по мере необходимости, но не реже одного раза в год.</w:t>
      </w:r>
    </w:p>
    <w:p w:rsidR="00312FEF" w:rsidRDefault="00312FEF" w:rsidP="00312FEF">
      <w:pPr>
        <w:jc w:val="center"/>
        <w:rPr>
          <w:sz w:val="24"/>
          <w:szCs w:val="24"/>
        </w:rPr>
      </w:pPr>
    </w:p>
    <w:p w:rsidR="00211FBF" w:rsidRDefault="00211FBF"/>
    <w:sectPr w:rsidR="0021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E0B19"/>
    <w:multiLevelType w:val="hybridMultilevel"/>
    <w:tmpl w:val="C8F62102"/>
    <w:lvl w:ilvl="0" w:tplc="7FC4EC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F11045"/>
    <w:multiLevelType w:val="hybridMultilevel"/>
    <w:tmpl w:val="B0B45EF0"/>
    <w:lvl w:ilvl="0" w:tplc="7FC4EC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1537A9D"/>
    <w:multiLevelType w:val="hybridMultilevel"/>
    <w:tmpl w:val="3AE23BE2"/>
    <w:lvl w:ilvl="0" w:tplc="7FC4ECD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7E"/>
    <w:rsid w:val="00010D17"/>
    <w:rsid w:val="000121EB"/>
    <w:rsid w:val="00040D50"/>
    <w:rsid w:val="00046CEC"/>
    <w:rsid w:val="00047C8B"/>
    <w:rsid w:val="000558DD"/>
    <w:rsid w:val="0006044D"/>
    <w:rsid w:val="00073527"/>
    <w:rsid w:val="00080D5C"/>
    <w:rsid w:val="000A6C52"/>
    <w:rsid w:val="00124A91"/>
    <w:rsid w:val="00131970"/>
    <w:rsid w:val="00135BD5"/>
    <w:rsid w:val="00172547"/>
    <w:rsid w:val="00174D98"/>
    <w:rsid w:val="00192DC6"/>
    <w:rsid w:val="001C27EB"/>
    <w:rsid w:val="001D2484"/>
    <w:rsid w:val="001D2C51"/>
    <w:rsid w:val="001F4EFD"/>
    <w:rsid w:val="00200FB0"/>
    <w:rsid w:val="00211FBF"/>
    <w:rsid w:val="00230483"/>
    <w:rsid w:val="0023608D"/>
    <w:rsid w:val="002414EF"/>
    <w:rsid w:val="0024397D"/>
    <w:rsid w:val="00250E45"/>
    <w:rsid w:val="002831F6"/>
    <w:rsid w:val="002B3BC2"/>
    <w:rsid w:val="002B6AFB"/>
    <w:rsid w:val="002C2604"/>
    <w:rsid w:val="002E3FC3"/>
    <w:rsid w:val="002F1206"/>
    <w:rsid w:val="002F12AD"/>
    <w:rsid w:val="00312FEF"/>
    <w:rsid w:val="00325F9F"/>
    <w:rsid w:val="0036002F"/>
    <w:rsid w:val="00381BC7"/>
    <w:rsid w:val="00394084"/>
    <w:rsid w:val="003B0E75"/>
    <w:rsid w:val="00445B50"/>
    <w:rsid w:val="00456021"/>
    <w:rsid w:val="00472475"/>
    <w:rsid w:val="0047549C"/>
    <w:rsid w:val="004B4AC2"/>
    <w:rsid w:val="00512B1B"/>
    <w:rsid w:val="00525EE7"/>
    <w:rsid w:val="00527E20"/>
    <w:rsid w:val="00565F33"/>
    <w:rsid w:val="005726E7"/>
    <w:rsid w:val="005A4415"/>
    <w:rsid w:val="005D5F32"/>
    <w:rsid w:val="00603AB3"/>
    <w:rsid w:val="00606011"/>
    <w:rsid w:val="00637DBF"/>
    <w:rsid w:val="006F37CA"/>
    <w:rsid w:val="006F4AA0"/>
    <w:rsid w:val="007443B9"/>
    <w:rsid w:val="00761121"/>
    <w:rsid w:val="007805F4"/>
    <w:rsid w:val="00783200"/>
    <w:rsid w:val="00791B0E"/>
    <w:rsid w:val="007D139B"/>
    <w:rsid w:val="007D180D"/>
    <w:rsid w:val="007E19A6"/>
    <w:rsid w:val="007E69B1"/>
    <w:rsid w:val="007E7278"/>
    <w:rsid w:val="008052CE"/>
    <w:rsid w:val="00814D82"/>
    <w:rsid w:val="00843CC4"/>
    <w:rsid w:val="00852064"/>
    <w:rsid w:val="00861702"/>
    <w:rsid w:val="0086799E"/>
    <w:rsid w:val="00877013"/>
    <w:rsid w:val="00885B52"/>
    <w:rsid w:val="008B7E81"/>
    <w:rsid w:val="008D775B"/>
    <w:rsid w:val="008F0B91"/>
    <w:rsid w:val="00931914"/>
    <w:rsid w:val="009559CA"/>
    <w:rsid w:val="009643D3"/>
    <w:rsid w:val="009B16DD"/>
    <w:rsid w:val="009D5542"/>
    <w:rsid w:val="00A447BA"/>
    <w:rsid w:val="00A9221C"/>
    <w:rsid w:val="00AA179E"/>
    <w:rsid w:val="00AE7F43"/>
    <w:rsid w:val="00B00C86"/>
    <w:rsid w:val="00B17E0D"/>
    <w:rsid w:val="00B32580"/>
    <w:rsid w:val="00B41868"/>
    <w:rsid w:val="00B44A77"/>
    <w:rsid w:val="00B50090"/>
    <w:rsid w:val="00BE30CB"/>
    <w:rsid w:val="00BF0B7B"/>
    <w:rsid w:val="00BF2677"/>
    <w:rsid w:val="00C30317"/>
    <w:rsid w:val="00C36ABF"/>
    <w:rsid w:val="00C70372"/>
    <w:rsid w:val="00C869E0"/>
    <w:rsid w:val="00C87FAC"/>
    <w:rsid w:val="00CA5654"/>
    <w:rsid w:val="00CF6078"/>
    <w:rsid w:val="00D06D57"/>
    <w:rsid w:val="00D164D3"/>
    <w:rsid w:val="00D90A94"/>
    <w:rsid w:val="00D94B58"/>
    <w:rsid w:val="00DA7B2F"/>
    <w:rsid w:val="00DB3CF6"/>
    <w:rsid w:val="00DC03C0"/>
    <w:rsid w:val="00DC7F26"/>
    <w:rsid w:val="00E25229"/>
    <w:rsid w:val="00E402CD"/>
    <w:rsid w:val="00E80E2B"/>
    <w:rsid w:val="00ED5DA3"/>
    <w:rsid w:val="00F17A7E"/>
    <w:rsid w:val="00F364DA"/>
    <w:rsid w:val="00F37556"/>
    <w:rsid w:val="00F4786E"/>
    <w:rsid w:val="00F6546E"/>
    <w:rsid w:val="00F74032"/>
    <w:rsid w:val="00F85008"/>
    <w:rsid w:val="00FB267F"/>
    <w:rsid w:val="00FB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1251</Words>
  <Characters>7135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2017-03-29T23:06:00Z</dcterms:created>
  <dcterms:modified xsi:type="dcterms:W3CDTF">2017-03-29T23:06:00Z</dcterms:modified>
</cp:coreProperties>
</file>